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254D7" w:rsidRPr="00ED7D55" w:rsidRDefault="009E0E39" w:rsidP="00ED7D55">
      <w:pPr>
        <w:jc w:val="center"/>
        <w:rPr>
          <w:b/>
          <w:sz w:val="48"/>
          <w:szCs w:val="48"/>
        </w:rPr>
      </w:pPr>
      <w:r>
        <w:rPr>
          <w:b/>
          <w:sz w:val="48"/>
          <w:szCs w:val="48"/>
        </w:rPr>
        <w:t>Dokumentace skutečného provedení stavby</w:t>
      </w:r>
    </w:p>
    <w:p w:rsidR="009E0E39" w:rsidRDefault="009E0E39" w:rsidP="009E0E39">
      <w:pPr>
        <w:jc w:val="center"/>
        <w:rPr>
          <w:b/>
          <w:sz w:val="48"/>
          <w:szCs w:val="48"/>
        </w:rPr>
      </w:pPr>
      <w:r>
        <w:rPr>
          <w:b/>
          <w:sz w:val="48"/>
          <w:szCs w:val="48"/>
        </w:rPr>
        <w:t xml:space="preserve">Revitalizace lokality </w:t>
      </w:r>
      <w:r w:rsidR="00703254">
        <w:rPr>
          <w:b/>
          <w:sz w:val="48"/>
          <w:szCs w:val="48"/>
        </w:rPr>
        <w:t>Pod Lovčí</w:t>
      </w:r>
    </w:p>
    <w:p w:rsidR="00ED7D55" w:rsidRPr="00ED7D55" w:rsidRDefault="00ED7D55" w:rsidP="00ED7D55">
      <w:pPr>
        <w:pStyle w:val="Normlnweb"/>
        <w:jc w:val="center"/>
      </w:pPr>
      <w:r>
        <w:rPr>
          <w:noProof/>
        </w:rPr>
        <w:drawing>
          <wp:inline distT="0" distB="0" distL="0" distR="0" wp14:anchorId="7BBE31E8" wp14:editId="4A8D8B7D">
            <wp:extent cx="4857750" cy="6477000"/>
            <wp:effectExtent l="0" t="0" r="0" b="0"/>
            <wp:docPr id="2" name="Obrázek 2" descr="C:\Users\dolezalt\AppData\Local\Temp\{BEAEF686-2831-4BBA-AC49-F3E1300D1550}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dolezalt\AppData\Local\Temp\{BEAEF686-2831-4BBA-AC49-F3E1300D1550}.tmp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8816" cy="64784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E0E39" w:rsidRDefault="009E0E39" w:rsidP="009E0E39">
      <w:pPr>
        <w:jc w:val="center"/>
        <w:rPr>
          <w:b/>
          <w:sz w:val="40"/>
          <w:szCs w:val="40"/>
        </w:rPr>
      </w:pPr>
      <w:r>
        <w:rPr>
          <w:b/>
          <w:sz w:val="40"/>
          <w:szCs w:val="40"/>
        </w:rPr>
        <w:t>(</w:t>
      </w:r>
      <w:proofErr w:type="spellStart"/>
      <w:proofErr w:type="gramStart"/>
      <w:r>
        <w:rPr>
          <w:b/>
          <w:sz w:val="40"/>
          <w:szCs w:val="40"/>
        </w:rPr>
        <w:t>k.ú</w:t>
      </w:r>
      <w:proofErr w:type="spellEnd"/>
      <w:r>
        <w:rPr>
          <w:b/>
          <w:sz w:val="40"/>
          <w:szCs w:val="40"/>
        </w:rPr>
        <w:t>.</w:t>
      </w:r>
      <w:proofErr w:type="gramEnd"/>
      <w:r>
        <w:rPr>
          <w:b/>
          <w:sz w:val="40"/>
          <w:szCs w:val="40"/>
        </w:rPr>
        <w:t xml:space="preserve"> </w:t>
      </w:r>
      <w:r w:rsidR="00703254">
        <w:rPr>
          <w:b/>
          <w:sz w:val="40"/>
          <w:szCs w:val="40"/>
        </w:rPr>
        <w:t xml:space="preserve">Filipova </w:t>
      </w:r>
      <w:r w:rsidR="00ED7D55">
        <w:rPr>
          <w:b/>
          <w:sz w:val="40"/>
          <w:szCs w:val="40"/>
        </w:rPr>
        <w:t>H</w:t>
      </w:r>
      <w:r w:rsidR="00703254">
        <w:rPr>
          <w:b/>
          <w:sz w:val="40"/>
          <w:szCs w:val="40"/>
        </w:rPr>
        <w:t>uť</w:t>
      </w:r>
      <w:r>
        <w:rPr>
          <w:b/>
          <w:sz w:val="40"/>
          <w:szCs w:val="40"/>
        </w:rPr>
        <w:t>)</w:t>
      </w:r>
    </w:p>
    <w:p w:rsidR="009E0E39" w:rsidRDefault="00ED7D55" w:rsidP="005D6149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Prosinec 2024</w:t>
      </w:r>
    </w:p>
    <w:p w:rsidR="00ED7D55" w:rsidRDefault="00ED7D55" w:rsidP="005D6149">
      <w:pPr>
        <w:jc w:val="center"/>
        <w:rPr>
          <w:b/>
          <w:sz w:val="28"/>
          <w:szCs w:val="28"/>
        </w:rPr>
      </w:pPr>
    </w:p>
    <w:p w:rsidR="009E0E39" w:rsidRDefault="009E0E39" w:rsidP="009E0E39">
      <w:pPr>
        <w:rPr>
          <w:b/>
        </w:rPr>
      </w:pPr>
      <w:r>
        <w:rPr>
          <w:b/>
        </w:rPr>
        <w:t>Základní údaje:</w:t>
      </w:r>
    </w:p>
    <w:p w:rsidR="009E0E39" w:rsidRDefault="009E0E39" w:rsidP="009E0E39">
      <w:pPr>
        <w:jc w:val="both"/>
      </w:pPr>
      <w:r>
        <w:t xml:space="preserve">Stavba byla realizována v rámci projektu LIFE17 NAT/CZ/000452 LIFE </w:t>
      </w:r>
      <w:proofErr w:type="spellStart"/>
      <w:r>
        <w:t>for</w:t>
      </w:r>
      <w:proofErr w:type="spellEnd"/>
      <w:r>
        <w:t xml:space="preserve"> MIRES „Život pro mokřady“. Cílem je obnova přirozeného vodního režimu, zvýšení retence vody v krajině a zlepšení stavu mokřadních biotopů. Realizovaná opatření přispěla ke zvýšení hladiny podzemní vody, zpomalení povrchového odtoku a zastavení rýhové eroze. </w:t>
      </w:r>
    </w:p>
    <w:p w:rsidR="009E0E39" w:rsidRDefault="009E0E39" w:rsidP="009E0E39">
      <w:pPr>
        <w:jc w:val="both"/>
      </w:pPr>
    </w:p>
    <w:p w:rsidR="009E0E39" w:rsidRDefault="009E0E39" w:rsidP="009E0E39">
      <w:r>
        <w:rPr>
          <w:b/>
        </w:rPr>
        <w:t xml:space="preserve">Název stavby: </w:t>
      </w:r>
      <w:r>
        <w:rPr>
          <w:b/>
        </w:rPr>
        <w:tab/>
      </w:r>
      <w:r>
        <w:rPr>
          <w:b/>
        </w:rPr>
        <w:tab/>
      </w:r>
      <w:r>
        <w:t xml:space="preserve">Revitalizace lokality </w:t>
      </w:r>
      <w:r w:rsidR="00ED7D55">
        <w:t>Pod Lovčí</w:t>
      </w:r>
    </w:p>
    <w:p w:rsidR="005D6149" w:rsidRPr="004D4E60" w:rsidRDefault="009E0E39" w:rsidP="005D6149">
      <w:pPr>
        <w:ind w:left="2127" w:hanging="2127"/>
        <w:rPr>
          <w:rFonts w:cs="Arial"/>
        </w:rPr>
      </w:pPr>
      <w:r>
        <w:rPr>
          <w:b/>
        </w:rPr>
        <w:t xml:space="preserve">Místo stavby: </w:t>
      </w:r>
      <w:r>
        <w:rPr>
          <w:b/>
        </w:rPr>
        <w:tab/>
      </w:r>
      <w:proofErr w:type="spellStart"/>
      <w:proofErr w:type="gramStart"/>
      <w:r w:rsidR="00B17611">
        <w:rPr>
          <w:rFonts w:cs="Arial"/>
        </w:rPr>
        <w:t>k.ú</w:t>
      </w:r>
      <w:proofErr w:type="spellEnd"/>
      <w:r w:rsidR="00B17611">
        <w:rPr>
          <w:rFonts w:cs="Arial"/>
        </w:rPr>
        <w:t>.</w:t>
      </w:r>
      <w:proofErr w:type="gramEnd"/>
      <w:r w:rsidR="00B17611">
        <w:rPr>
          <w:rFonts w:cs="Arial"/>
        </w:rPr>
        <w:t xml:space="preserve"> </w:t>
      </w:r>
      <w:r w:rsidR="00ED7D55">
        <w:rPr>
          <w:rFonts w:cs="Arial"/>
        </w:rPr>
        <w:t>Filipova Huť</w:t>
      </w:r>
    </w:p>
    <w:p w:rsidR="009E0E39" w:rsidRDefault="009E0E39" w:rsidP="009E0E39">
      <w:pPr>
        <w:rPr>
          <w:rFonts w:cstheme="minorHAnsi"/>
          <w:vertAlign w:val="superscript"/>
        </w:rPr>
      </w:pPr>
      <w:r>
        <w:rPr>
          <w:rFonts w:cstheme="minorHAnsi"/>
          <w:b/>
        </w:rPr>
        <w:t>Celková plocha:</w:t>
      </w:r>
      <w:r>
        <w:rPr>
          <w:rFonts w:cstheme="minorHAnsi"/>
          <w:b/>
        </w:rPr>
        <w:tab/>
      </w:r>
      <w:r w:rsidR="00ED7D55">
        <w:rPr>
          <w:rFonts w:cstheme="minorHAnsi"/>
        </w:rPr>
        <w:t>69</w:t>
      </w:r>
      <w:r w:rsidR="00B17611">
        <w:rPr>
          <w:rFonts w:cstheme="minorHAnsi"/>
        </w:rPr>
        <w:t xml:space="preserve"> ha</w:t>
      </w:r>
    </w:p>
    <w:p w:rsidR="009E0E39" w:rsidRDefault="009E0E39" w:rsidP="009E0E39">
      <w:pPr>
        <w:rPr>
          <w:rFonts w:cstheme="minorHAnsi"/>
        </w:rPr>
      </w:pPr>
      <w:r>
        <w:rPr>
          <w:rFonts w:cstheme="minorHAnsi"/>
          <w:b/>
        </w:rPr>
        <w:t>Charakter stavby:</w:t>
      </w:r>
      <w:r>
        <w:rPr>
          <w:rFonts w:cstheme="minorHAnsi"/>
        </w:rPr>
        <w:t xml:space="preserve"> </w:t>
      </w:r>
      <w:r>
        <w:rPr>
          <w:rFonts w:cstheme="minorHAnsi"/>
        </w:rPr>
        <w:tab/>
        <w:t>Revitalizační úprava</w:t>
      </w:r>
    </w:p>
    <w:p w:rsidR="009E0E39" w:rsidRDefault="009E0E39" w:rsidP="009E0E39">
      <w:pPr>
        <w:rPr>
          <w:rFonts w:cstheme="minorHAnsi"/>
        </w:rPr>
      </w:pPr>
      <w:r>
        <w:rPr>
          <w:rFonts w:cstheme="minorHAnsi"/>
          <w:b/>
        </w:rPr>
        <w:t>Investor:</w:t>
      </w:r>
      <w:r>
        <w:rPr>
          <w:rFonts w:cstheme="minorHAnsi"/>
        </w:rPr>
        <w:t xml:space="preserve"> </w:t>
      </w:r>
      <w:r>
        <w:rPr>
          <w:rFonts w:cstheme="minorHAnsi"/>
        </w:rPr>
        <w:tab/>
      </w:r>
      <w:r>
        <w:rPr>
          <w:rFonts w:cstheme="minorHAnsi"/>
        </w:rPr>
        <w:tab/>
        <w:t>Správa Národního parku Šumava, 1. máje 260, 385 01 Vimperk</w:t>
      </w:r>
    </w:p>
    <w:p w:rsidR="009E0E39" w:rsidRDefault="009E0E39" w:rsidP="00574EBE">
      <w:pPr>
        <w:pStyle w:val="Default"/>
        <w:spacing w:line="276" w:lineRule="auto"/>
        <w:jc w:val="both"/>
        <w:rPr>
          <w:rFonts w:asciiTheme="minorHAnsi" w:hAnsiTheme="minorHAnsi" w:cstheme="minorHAnsi"/>
          <w:sz w:val="22"/>
          <w:szCs w:val="22"/>
        </w:rPr>
      </w:pPr>
      <w:r w:rsidRPr="00574EBE">
        <w:rPr>
          <w:rFonts w:asciiTheme="minorHAnsi" w:hAnsiTheme="minorHAnsi" w:cstheme="minorHAnsi"/>
          <w:b/>
          <w:sz w:val="22"/>
          <w:szCs w:val="22"/>
        </w:rPr>
        <w:t>Projektant:</w:t>
      </w:r>
      <w:r>
        <w:rPr>
          <w:rFonts w:cstheme="minorHAnsi"/>
        </w:rPr>
        <w:t xml:space="preserve"> </w:t>
      </w:r>
      <w:r>
        <w:rPr>
          <w:rFonts w:cstheme="minorHAnsi"/>
        </w:rPr>
        <w:tab/>
      </w:r>
      <w:r>
        <w:rPr>
          <w:rFonts w:cstheme="minorHAnsi"/>
        </w:rPr>
        <w:tab/>
      </w:r>
      <w:proofErr w:type="spellStart"/>
      <w:r w:rsidR="00ED7D55">
        <w:rPr>
          <w:rFonts w:asciiTheme="minorHAnsi" w:hAnsiTheme="minorHAnsi" w:cstheme="minorHAnsi"/>
          <w:sz w:val="22"/>
          <w:szCs w:val="22"/>
        </w:rPr>
        <w:t>Geo</w:t>
      </w:r>
      <w:proofErr w:type="spellEnd"/>
      <w:r w:rsidR="00ED7D55">
        <w:rPr>
          <w:rFonts w:asciiTheme="minorHAnsi" w:hAnsiTheme="minorHAnsi" w:cstheme="minorHAnsi"/>
          <w:sz w:val="22"/>
          <w:szCs w:val="22"/>
        </w:rPr>
        <w:t xml:space="preserve"> Vision </w:t>
      </w:r>
      <w:proofErr w:type="spellStart"/>
      <w:r w:rsidR="00ED7D55">
        <w:rPr>
          <w:rFonts w:asciiTheme="minorHAnsi" w:hAnsiTheme="minorHAnsi" w:cstheme="minorHAnsi"/>
          <w:sz w:val="22"/>
          <w:szCs w:val="22"/>
        </w:rPr>
        <w:t>s.r.o</w:t>
      </w:r>
      <w:proofErr w:type="spellEnd"/>
      <w:r w:rsidR="00ED7D55">
        <w:rPr>
          <w:rFonts w:asciiTheme="minorHAnsi" w:hAnsiTheme="minorHAnsi" w:cstheme="minorHAnsi"/>
          <w:sz w:val="22"/>
          <w:szCs w:val="22"/>
        </w:rPr>
        <w:t>,</w:t>
      </w:r>
    </w:p>
    <w:p w:rsidR="00ED7D55" w:rsidRDefault="00ED7D55" w:rsidP="00574EBE">
      <w:pPr>
        <w:pStyle w:val="Default"/>
        <w:spacing w:line="276" w:lineRule="auto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ab/>
      </w:r>
      <w:r>
        <w:rPr>
          <w:rFonts w:asciiTheme="minorHAnsi" w:hAnsiTheme="minorHAnsi" w:cstheme="minorHAnsi"/>
          <w:sz w:val="22"/>
          <w:szCs w:val="22"/>
        </w:rPr>
        <w:tab/>
      </w:r>
      <w:r>
        <w:rPr>
          <w:rFonts w:asciiTheme="minorHAnsi" w:hAnsiTheme="minorHAnsi" w:cstheme="minorHAnsi"/>
          <w:sz w:val="22"/>
          <w:szCs w:val="22"/>
        </w:rPr>
        <w:tab/>
        <w:t xml:space="preserve">Ing. Vladimír </w:t>
      </w:r>
      <w:proofErr w:type="spellStart"/>
      <w:r>
        <w:rPr>
          <w:rFonts w:asciiTheme="minorHAnsi" w:hAnsiTheme="minorHAnsi" w:cstheme="minorHAnsi"/>
          <w:sz w:val="22"/>
          <w:szCs w:val="22"/>
        </w:rPr>
        <w:t>Zýval</w:t>
      </w:r>
      <w:proofErr w:type="spellEnd"/>
    </w:p>
    <w:p w:rsidR="00B17611" w:rsidRPr="00574EBE" w:rsidRDefault="00B17611" w:rsidP="00574EBE">
      <w:pPr>
        <w:pStyle w:val="Default"/>
        <w:spacing w:line="276" w:lineRule="auto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ab/>
      </w:r>
      <w:r>
        <w:rPr>
          <w:rFonts w:asciiTheme="minorHAnsi" w:hAnsiTheme="minorHAnsi" w:cstheme="minorHAnsi"/>
          <w:sz w:val="22"/>
          <w:szCs w:val="22"/>
        </w:rPr>
        <w:tab/>
      </w:r>
      <w:r>
        <w:rPr>
          <w:rFonts w:asciiTheme="minorHAnsi" w:hAnsiTheme="minorHAnsi" w:cstheme="minorHAnsi"/>
          <w:sz w:val="22"/>
          <w:szCs w:val="22"/>
        </w:rPr>
        <w:tab/>
      </w:r>
      <w:r w:rsidR="00ED7D55">
        <w:rPr>
          <w:rFonts w:asciiTheme="minorHAnsi" w:hAnsiTheme="minorHAnsi" w:cstheme="minorHAnsi"/>
          <w:sz w:val="22"/>
          <w:szCs w:val="22"/>
        </w:rPr>
        <w:t>Chodovická 472/4, 193 00 Praha 20 – Horní Počernice</w:t>
      </w:r>
    </w:p>
    <w:p w:rsidR="00B17611" w:rsidRDefault="00B17611" w:rsidP="009E0E39">
      <w:pPr>
        <w:spacing w:after="0"/>
        <w:rPr>
          <w:rFonts w:cstheme="minorHAnsi"/>
          <w:b/>
        </w:rPr>
      </w:pPr>
    </w:p>
    <w:p w:rsidR="00922914" w:rsidRDefault="009E0E39" w:rsidP="009E0E39">
      <w:pPr>
        <w:spacing w:after="0"/>
        <w:rPr>
          <w:bCs/>
        </w:rPr>
      </w:pPr>
      <w:r>
        <w:rPr>
          <w:rFonts w:cstheme="minorHAnsi"/>
          <w:b/>
        </w:rPr>
        <w:t>Dodavatel:</w:t>
      </w:r>
      <w:r>
        <w:rPr>
          <w:rFonts w:cstheme="minorHAnsi"/>
        </w:rPr>
        <w:t xml:space="preserve"> </w:t>
      </w:r>
      <w:r>
        <w:rPr>
          <w:rFonts w:cstheme="minorHAnsi"/>
        </w:rPr>
        <w:tab/>
      </w:r>
      <w:r>
        <w:rPr>
          <w:rFonts w:cstheme="minorHAnsi"/>
        </w:rPr>
        <w:tab/>
      </w:r>
      <w:r w:rsidR="00922914">
        <w:rPr>
          <w:bCs/>
        </w:rPr>
        <w:t>IRO stavební</w:t>
      </w:r>
    </w:p>
    <w:p w:rsidR="00574EBE" w:rsidRDefault="00B17611" w:rsidP="00922914">
      <w:pPr>
        <w:spacing w:after="0"/>
        <w:ind w:left="1416" w:firstLine="708"/>
        <w:rPr>
          <w:rFonts w:cstheme="minorHAnsi"/>
        </w:rPr>
      </w:pPr>
      <w:proofErr w:type="spellStart"/>
      <w:r>
        <w:rPr>
          <w:bCs/>
        </w:rPr>
        <w:t>Domoradická</w:t>
      </w:r>
      <w:proofErr w:type="spellEnd"/>
      <w:r>
        <w:rPr>
          <w:bCs/>
        </w:rPr>
        <w:t xml:space="preserve"> 303, Český Krumlov 381 01</w:t>
      </w:r>
      <w:r w:rsidR="00574EBE">
        <w:rPr>
          <w:bCs/>
        </w:rPr>
        <w:t xml:space="preserve">     </w:t>
      </w:r>
    </w:p>
    <w:p w:rsidR="009E0E39" w:rsidRDefault="009E0E39" w:rsidP="009E0E39">
      <w:pPr>
        <w:spacing w:after="0"/>
        <w:rPr>
          <w:rFonts w:cstheme="minorHAnsi"/>
        </w:rPr>
      </w:pPr>
    </w:p>
    <w:p w:rsidR="009E0E39" w:rsidRDefault="009E0E39" w:rsidP="009E0E39">
      <w:pPr>
        <w:rPr>
          <w:rFonts w:cstheme="minorHAnsi"/>
        </w:rPr>
      </w:pPr>
      <w:r>
        <w:rPr>
          <w:rFonts w:cstheme="minorHAnsi"/>
          <w:b/>
        </w:rPr>
        <w:t>Období realizace:</w:t>
      </w:r>
      <w:r>
        <w:rPr>
          <w:rFonts w:cstheme="minorHAnsi"/>
        </w:rPr>
        <w:t xml:space="preserve"> </w:t>
      </w:r>
      <w:r>
        <w:rPr>
          <w:rFonts w:cstheme="minorHAnsi"/>
        </w:rPr>
        <w:tab/>
      </w:r>
      <w:r w:rsidR="00ED7D55">
        <w:rPr>
          <w:rFonts w:cstheme="minorHAnsi"/>
        </w:rPr>
        <w:t>10</w:t>
      </w:r>
      <w:r>
        <w:rPr>
          <w:rFonts w:cstheme="minorHAnsi"/>
        </w:rPr>
        <w:t>/202</w:t>
      </w:r>
      <w:r w:rsidR="00B17611">
        <w:rPr>
          <w:rFonts w:cstheme="minorHAnsi"/>
        </w:rPr>
        <w:t>2</w:t>
      </w:r>
      <w:r>
        <w:rPr>
          <w:rFonts w:cstheme="minorHAnsi"/>
        </w:rPr>
        <w:t xml:space="preserve"> – </w:t>
      </w:r>
      <w:r w:rsidR="00922914">
        <w:rPr>
          <w:rFonts w:cstheme="minorHAnsi"/>
        </w:rPr>
        <w:t>09</w:t>
      </w:r>
      <w:r>
        <w:rPr>
          <w:rFonts w:cstheme="minorHAnsi"/>
        </w:rPr>
        <w:t>/20</w:t>
      </w:r>
      <w:r w:rsidR="005D6149">
        <w:rPr>
          <w:rFonts w:cstheme="minorHAnsi"/>
        </w:rPr>
        <w:t>2</w:t>
      </w:r>
      <w:r w:rsidR="00ED7D55">
        <w:rPr>
          <w:rFonts w:cstheme="minorHAnsi"/>
        </w:rPr>
        <w:t>4</w:t>
      </w:r>
    </w:p>
    <w:p w:rsidR="009E0E39" w:rsidRDefault="009E0E39" w:rsidP="009E0E39">
      <w:pPr>
        <w:rPr>
          <w:rFonts w:cstheme="minorHAnsi"/>
          <w:b/>
        </w:rPr>
      </w:pPr>
      <w:r>
        <w:rPr>
          <w:rFonts w:cstheme="minorHAnsi"/>
          <w:b/>
        </w:rPr>
        <w:t xml:space="preserve">Seznam pozemků, na kterých se stavba umisťuje: </w:t>
      </w:r>
    </w:p>
    <w:p w:rsidR="009E0E39" w:rsidRDefault="00ED7D55" w:rsidP="00922914">
      <w:pPr>
        <w:rPr>
          <w:b/>
          <w:sz w:val="40"/>
          <w:szCs w:val="40"/>
        </w:rPr>
      </w:pPr>
      <w:r>
        <w:rPr>
          <w:b/>
          <w:noProof/>
          <w:sz w:val="40"/>
          <w:szCs w:val="40"/>
          <w:lang w:eastAsia="cs-CZ"/>
        </w:rPr>
        <w:drawing>
          <wp:inline distT="0" distB="0" distL="0" distR="0">
            <wp:extent cx="4549246" cy="3268980"/>
            <wp:effectExtent l="0" t="0" r="3810" b="762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lum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49246" cy="3268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40E71" w:rsidRDefault="00940E71" w:rsidP="00940E71">
      <w:pPr>
        <w:rPr>
          <w:b/>
        </w:rPr>
      </w:pPr>
      <w:r>
        <w:rPr>
          <w:b/>
        </w:rPr>
        <w:lastRenderedPageBreak/>
        <w:t>Technická zpráva:</w:t>
      </w:r>
    </w:p>
    <w:p w:rsidR="00AB13AE" w:rsidRDefault="00940E71" w:rsidP="00AF47AD">
      <w:pPr>
        <w:jc w:val="both"/>
      </w:pPr>
      <w:r>
        <w:t xml:space="preserve">Stavba byla realizována podle schválené projektové dokumentace. Povrchové odvodňovací kanály byly zablokovány dřevěnými hrázemi a vyplněny zeminou z břehových valů. </w:t>
      </w:r>
      <w:r w:rsidR="00AF47AD">
        <w:t>Během stavby bylo provedeno liniové kácení podél odvodňovacích kanálů, jelikož se stavba nac</w:t>
      </w:r>
      <w:r w:rsidR="001C1C8B">
        <w:t>h</w:t>
      </w:r>
      <w:r w:rsidR="00AF47AD">
        <w:t xml:space="preserve">ází v rašelinném lese. </w:t>
      </w:r>
      <w:r w:rsidR="005D6149">
        <w:t>V rámci stavby došlo k drobným změnám tras nových vodních toků. Trasy byly upraveny, aby př</w:t>
      </w:r>
      <w:r w:rsidR="001C1C8B">
        <w:t>esně odpovídaly mor</w:t>
      </w:r>
      <w:r w:rsidR="005D6149">
        <w:t xml:space="preserve">fologii terénu a spádovým poměrů. </w:t>
      </w:r>
      <w:r w:rsidR="00AB13AE">
        <w:t xml:space="preserve">Vodní tok IDVT </w:t>
      </w:r>
      <w:r w:rsidR="00AF47AD">
        <w:t xml:space="preserve">10263534, 10248477, 10281982 a 10279139 byly zrušeny bez náhrady, jelikož se jednalo o </w:t>
      </w:r>
      <w:r w:rsidR="005B0D70">
        <w:t>odvodňovací</w:t>
      </w:r>
      <w:r w:rsidR="00AF47AD">
        <w:t xml:space="preserve"> kanály. </w:t>
      </w:r>
      <w:r w:rsidR="00AB13AE">
        <w:t xml:space="preserve"> </w:t>
      </w:r>
      <w:proofErr w:type="spellStart"/>
      <w:r w:rsidR="00AF47AD">
        <w:t>Vymělčen</w:t>
      </w:r>
      <w:proofErr w:type="spellEnd"/>
      <w:r w:rsidR="00AF47AD">
        <w:t xml:space="preserve"> a rozvlněn byl tok IDVT 10273732 a 10274910. V rámci stavby také vznikly dva nové vodní toky, dle projektové dokumentace.</w:t>
      </w:r>
      <w:r w:rsidR="001C1C8B">
        <w:t xml:space="preserve"> Stavba byla realizována v průběhu třech let, tudíž došlo k prodloužení doby původní předpokládané realizace, daná změna byla vyřešena dodatk</w:t>
      </w:r>
      <w:bookmarkStart w:id="0" w:name="_GoBack"/>
      <w:bookmarkEnd w:id="0"/>
      <w:r w:rsidR="001C1C8B">
        <w:t xml:space="preserve">em ke smlouvě. Vzhledem k tomu, že se jedná o jádrové území tetřeva hlušce byla realizace omezena na období 15.8 – </w:t>
      </w:r>
      <w:proofErr w:type="gramStart"/>
      <w:r w:rsidR="001C1C8B">
        <w:t>30.</w:t>
      </w:r>
      <w:r w:rsidR="0067043C">
        <w:t xml:space="preserve">11., </w:t>
      </w:r>
      <w:r w:rsidR="001C1C8B">
        <w:t>přičemž</w:t>
      </w:r>
      <w:proofErr w:type="gramEnd"/>
      <w:r w:rsidR="001C1C8B">
        <w:t xml:space="preserve"> realizace v listopadovém termínu byla možná pouze částečně vzhledem ke sněhovým podmínkám.</w:t>
      </w:r>
    </w:p>
    <w:p w:rsidR="00AB13AE" w:rsidRDefault="00AB13AE" w:rsidP="00AB13AE">
      <w:pPr>
        <w:jc w:val="both"/>
      </w:pPr>
    </w:p>
    <w:p w:rsidR="00940E71" w:rsidRDefault="00940E71" w:rsidP="00AB13AE">
      <w:pPr>
        <w:jc w:val="both"/>
      </w:pPr>
      <w:r>
        <w:t xml:space="preserve">Při stavbě byla v souladu s projektovou dokumentací realizována následující opatření, technické řešení jednotlivých opatření odpovídá popisu a vzorovým výkresům ve schválené projektové </w:t>
      </w:r>
      <w:proofErr w:type="spellStart"/>
      <w:r>
        <w:t>dokumetaci</w:t>
      </w:r>
      <w:proofErr w:type="spellEnd"/>
      <w:r>
        <w:t>:</w:t>
      </w:r>
    </w:p>
    <w:p w:rsidR="008B7405" w:rsidRDefault="008B7405" w:rsidP="00443CFA">
      <w:pPr>
        <w:jc w:val="both"/>
      </w:pPr>
    </w:p>
    <w:p w:rsidR="00940E71" w:rsidRDefault="00940E71" w:rsidP="00940E71">
      <w:pPr>
        <w:pStyle w:val="Odstavecseseznamem"/>
        <w:numPr>
          <w:ilvl w:val="0"/>
          <w:numId w:val="1"/>
        </w:numPr>
        <w:spacing w:line="276" w:lineRule="auto"/>
      </w:pPr>
      <w:r>
        <w:t>Přehrazení – Typ</w:t>
      </w:r>
      <w:r>
        <w:rPr>
          <w:rFonts w:cs="Calibri"/>
          <w:color w:val="000000"/>
          <w:szCs w:val="22"/>
        </w:rPr>
        <w:t xml:space="preserve"> </w:t>
      </w:r>
      <w:r w:rsidR="00B7469C">
        <w:rPr>
          <w:rFonts w:cs="Calibri"/>
          <w:color w:val="000000"/>
          <w:szCs w:val="22"/>
        </w:rPr>
        <w:t>A</w:t>
      </w:r>
      <w:r>
        <w:rPr>
          <w:rFonts w:cs="Calibri"/>
          <w:color w:val="000000"/>
          <w:szCs w:val="22"/>
        </w:rPr>
        <w:t xml:space="preserve"> – </w:t>
      </w:r>
      <w:r w:rsidR="00B7469C">
        <w:rPr>
          <w:rFonts w:cs="Calibri"/>
          <w:color w:val="000000"/>
          <w:szCs w:val="22"/>
        </w:rPr>
        <w:t>masivní dvojitá</w:t>
      </w:r>
      <w:r w:rsidR="00C54A9E">
        <w:rPr>
          <w:rFonts w:cs="Calibri"/>
          <w:color w:val="000000"/>
          <w:szCs w:val="22"/>
        </w:rPr>
        <w:t xml:space="preserve"> přehrážka</w:t>
      </w:r>
    </w:p>
    <w:p w:rsidR="00BB189B" w:rsidRDefault="00BB189B" w:rsidP="00BB189B">
      <w:pPr>
        <w:pStyle w:val="Odstavecseseznamem"/>
        <w:numPr>
          <w:ilvl w:val="0"/>
          <w:numId w:val="1"/>
        </w:numPr>
        <w:spacing w:line="276" w:lineRule="auto"/>
      </w:pPr>
      <w:r>
        <w:t>Přehrazení – Typ</w:t>
      </w:r>
      <w:r>
        <w:rPr>
          <w:rFonts w:cs="Calibri"/>
          <w:color w:val="000000"/>
          <w:szCs w:val="22"/>
        </w:rPr>
        <w:t xml:space="preserve"> </w:t>
      </w:r>
      <w:r w:rsidR="00B7469C">
        <w:rPr>
          <w:rFonts w:cs="Calibri"/>
          <w:color w:val="000000"/>
          <w:szCs w:val="22"/>
        </w:rPr>
        <w:t>B</w:t>
      </w:r>
      <w:r>
        <w:rPr>
          <w:rFonts w:cs="Calibri"/>
          <w:color w:val="000000"/>
          <w:szCs w:val="22"/>
        </w:rPr>
        <w:t xml:space="preserve"> – </w:t>
      </w:r>
      <w:r w:rsidR="00B7469C">
        <w:rPr>
          <w:rFonts w:cs="Calibri"/>
          <w:color w:val="000000"/>
          <w:szCs w:val="22"/>
        </w:rPr>
        <w:t>masivní jednoduchá přehrážka</w:t>
      </w:r>
    </w:p>
    <w:p w:rsidR="00940E71" w:rsidRDefault="00940E71" w:rsidP="00940E71">
      <w:pPr>
        <w:pStyle w:val="Odstavecseseznamem"/>
        <w:numPr>
          <w:ilvl w:val="0"/>
          <w:numId w:val="1"/>
        </w:numPr>
        <w:spacing w:line="276" w:lineRule="auto"/>
      </w:pPr>
      <w:r>
        <w:t>Přehrazení – Typ</w:t>
      </w:r>
      <w:r>
        <w:rPr>
          <w:rFonts w:cs="Calibri"/>
          <w:color w:val="000000"/>
          <w:szCs w:val="22"/>
        </w:rPr>
        <w:t xml:space="preserve"> D – částečné</w:t>
      </w:r>
      <w:r>
        <w:t xml:space="preserve"> vyplnění hlubokých koryt (</w:t>
      </w:r>
      <w:proofErr w:type="spellStart"/>
      <w:r>
        <w:t>vymělčení</w:t>
      </w:r>
      <w:proofErr w:type="spellEnd"/>
      <w:r>
        <w:t>)</w:t>
      </w:r>
    </w:p>
    <w:p w:rsidR="00443CFA" w:rsidRDefault="00443CFA" w:rsidP="00443CFA">
      <w:pPr>
        <w:pStyle w:val="Odstavecseseznamem"/>
        <w:numPr>
          <w:ilvl w:val="0"/>
          <w:numId w:val="1"/>
        </w:numPr>
        <w:spacing w:line="276" w:lineRule="auto"/>
      </w:pPr>
      <w:r>
        <w:t>Přehrazení – Typ E – zemní hrázka s jednou stěnou z prken s menším zapažením do břehů</w:t>
      </w:r>
    </w:p>
    <w:p w:rsidR="00D338D4" w:rsidRPr="00C352CE" w:rsidRDefault="00D338D4" w:rsidP="00443CFA">
      <w:pPr>
        <w:pStyle w:val="Odstavecseseznamem"/>
        <w:numPr>
          <w:ilvl w:val="0"/>
          <w:numId w:val="1"/>
        </w:numPr>
        <w:spacing w:line="276" w:lineRule="auto"/>
      </w:pPr>
      <w:r>
        <w:rPr>
          <w:bCs/>
          <w:szCs w:val="22"/>
        </w:rPr>
        <w:t xml:space="preserve">Opatření – Typ H - </w:t>
      </w:r>
      <w:r w:rsidRPr="00D338D4">
        <w:rPr>
          <w:bCs/>
          <w:szCs w:val="22"/>
        </w:rPr>
        <w:t>Obnova původních koryt a vlásečnic</w:t>
      </w:r>
    </w:p>
    <w:p w:rsidR="00C352CE" w:rsidRPr="00D338D4" w:rsidRDefault="00C352CE" w:rsidP="00C352CE">
      <w:pPr>
        <w:ind w:left="360"/>
      </w:pPr>
    </w:p>
    <w:p w:rsidR="00940E71" w:rsidRDefault="00940E71" w:rsidP="009E0E39">
      <w:pPr>
        <w:jc w:val="center"/>
        <w:rPr>
          <w:b/>
          <w:sz w:val="40"/>
          <w:szCs w:val="40"/>
        </w:rPr>
      </w:pPr>
    </w:p>
    <w:tbl>
      <w:tblPr>
        <w:tblW w:w="9072" w:type="dxa"/>
        <w:tblInd w:w="55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670"/>
        <w:gridCol w:w="1701"/>
        <w:gridCol w:w="1701"/>
      </w:tblGrid>
      <w:tr w:rsidR="00443CFA" w:rsidTr="00D338D4">
        <w:trPr>
          <w:trHeight w:val="660"/>
        </w:trPr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noWrap/>
            <w:hideMark/>
          </w:tcPr>
          <w:p w:rsidR="00443CFA" w:rsidRDefault="00443CFA">
            <w:pPr>
              <w:spacing w:after="0" w:line="240" w:lineRule="auto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Typ opatření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/>
            <w:hideMark/>
          </w:tcPr>
          <w:p w:rsidR="00443CFA" w:rsidRDefault="00443CFA">
            <w:pPr>
              <w:spacing w:after="0" w:line="240" w:lineRule="auto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 xml:space="preserve">Navrženo 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/>
            <w:hideMark/>
          </w:tcPr>
          <w:p w:rsidR="00443CFA" w:rsidRDefault="00443CFA">
            <w:pPr>
              <w:spacing w:after="0" w:line="240" w:lineRule="auto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Realizováno</w:t>
            </w:r>
          </w:p>
        </w:tc>
      </w:tr>
      <w:tr w:rsidR="00E9205B" w:rsidTr="00D338D4">
        <w:trPr>
          <w:trHeight w:val="324"/>
        </w:trPr>
        <w:tc>
          <w:tcPr>
            <w:tcW w:w="567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vAlign w:val="center"/>
          </w:tcPr>
          <w:p w:rsidR="00E9205B" w:rsidRPr="00D338D4" w:rsidRDefault="00E9205B">
            <w:pPr>
              <w:spacing w:after="0" w:line="240" w:lineRule="auto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Rozloha lokality (ha)</w:t>
            </w:r>
          </w:p>
        </w:tc>
        <w:tc>
          <w:tcPr>
            <w:tcW w:w="1701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</w:tcPr>
          <w:p w:rsidR="00E9205B" w:rsidRDefault="00B7469C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69</w:t>
            </w:r>
          </w:p>
        </w:tc>
        <w:tc>
          <w:tcPr>
            <w:tcW w:w="1701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</w:tcPr>
          <w:p w:rsidR="00E9205B" w:rsidRDefault="00432021" w:rsidP="00714AD7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73</w:t>
            </w:r>
          </w:p>
        </w:tc>
      </w:tr>
      <w:tr w:rsidR="00443CFA" w:rsidTr="00D338D4">
        <w:trPr>
          <w:trHeight w:val="324"/>
        </w:trPr>
        <w:tc>
          <w:tcPr>
            <w:tcW w:w="567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:rsidR="00443CFA" w:rsidRPr="00D338D4" w:rsidRDefault="00443CFA">
            <w:pPr>
              <w:spacing w:after="0" w:line="240" w:lineRule="auto"/>
              <w:rPr>
                <w:rFonts w:eastAsia="Times New Roman" w:cstheme="minorHAnsi"/>
                <w:color w:val="000000"/>
                <w:lang w:eastAsia="cs-CZ"/>
              </w:rPr>
            </w:pPr>
            <w:r w:rsidRPr="00D338D4">
              <w:rPr>
                <w:rFonts w:eastAsia="Times New Roman" w:cstheme="minorHAnsi"/>
                <w:color w:val="000000"/>
                <w:lang w:eastAsia="cs-CZ"/>
              </w:rPr>
              <w:t>zablokování povrchových odvodňovacích kanálů (délka v m)</w:t>
            </w:r>
          </w:p>
        </w:tc>
        <w:tc>
          <w:tcPr>
            <w:tcW w:w="1701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:rsidR="00443CFA" w:rsidRDefault="00432021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10098</w:t>
            </w:r>
          </w:p>
        </w:tc>
        <w:tc>
          <w:tcPr>
            <w:tcW w:w="1701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:rsidR="00443CFA" w:rsidRDefault="00432021" w:rsidP="00BB189B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6555</w:t>
            </w:r>
          </w:p>
        </w:tc>
      </w:tr>
      <w:tr w:rsidR="00BB189B" w:rsidTr="0027785E">
        <w:trPr>
          <w:trHeight w:val="636"/>
        </w:trPr>
        <w:tc>
          <w:tcPr>
            <w:tcW w:w="56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:rsidR="00BB189B" w:rsidRPr="00D338D4" w:rsidRDefault="00BB189B" w:rsidP="00B7469C">
            <w:pPr>
              <w:spacing w:after="0" w:line="240" w:lineRule="auto"/>
              <w:rPr>
                <w:rFonts w:eastAsia="Times New Roman" w:cstheme="minorHAnsi"/>
                <w:color w:val="000000"/>
                <w:lang w:eastAsia="cs-CZ"/>
              </w:rPr>
            </w:pPr>
            <w:r w:rsidRPr="00D338D4">
              <w:rPr>
                <w:rFonts w:eastAsia="Times New Roman" w:cstheme="minorHAnsi"/>
                <w:color w:val="000000"/>
                <w:lang w:eastAsia="cs-CZ"/>
              </w:rPr>
              <w:t xml:space="preserve">přehrazení typ </w:t>
            </w:r>
            <w:r w:rsidR="00B7469C">
              <w:rPr>
                <w:rFonts w:eastAsia="Times New Roman" w:cstheme="minorHAnsi"/>
                <w:color w:val="000000"/>
                <w:lang w:eastAsia="cs-CZ"/>
              </w:rPr>
              <w:t>A</w:t>
            </w:r>
            <w:r>
              <w:rPr>
                <w:rFonts w:eastAsia="Times New Roman" w:cstheme="minorHAnsi"/>
                <w:color w:val="000000"/>
                <w:lang w:eastAsia="cs-CZ"/>
              </w:rPr>
              <w:t xml:space="preserve"> </w:t>
            </w:r>
            <w:r w:rsidRPr="00D338D4">
              <w:rPr>
                <w:rFonts w:eastAsia="Times New Roman" w:cstheme="minorHAnsi"/>
                <w:color w:val="000000"/>
                <w:lang w:eastAsia="cs-CZ"/>
              </w:rPr>
              <w:t>(počet hrází)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:rsidR="00BB189B" w:rsidRDefault="00B7469C" w:rsidP="0027785E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2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</w:tcPr>
          <w:p w:rsidR="00BB189B" w:rsidRDefault="00B7469C" w:rsidP="0027785E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</w:tr>
      <w:tr w:rsidR="00D338D4" w:rsidTr="00D338D4">
        <w:trPr>
          <w:trHeight w:val="636"/>
        </w:trPr>
        <w:tc>
          <w:tcPr>
            <w:tcW w:w="56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:rsidR="00D338D4" w:rsidRPr="00D338D4" w:rsidRDefault="00D338D4" w:rsidP="00B7469C">
            <w:pPr>
              <w:spacing w:after="0" w:line="240" w:lineRule="auto"/>
              <w:rPr>
                <w:rFonts w:eastAsia="Times New Roman" w:cstheme="minorHAnsi"/>
                <w:color w:val="000000"/>
                <w:lang w:eastAsia="cs-CZ"/>
              </w:rPr>
            </w:pPr>
            <w:r w:rsidRPr="00D338D4">
              <w:rPr>
                <w:rFonts w:eastAsia="Times New Roman" w:cstheme="minorHAnsi"/>
                <w:color w:val="000000"/>
                <w:lang w:eastAsia="cs-CZ"/>
              </w:rPr>
              <w:t xml:space="preserve">přehrazení typ </w:t>
            </w:r>
            <w:r w:rsidR="00B7469C">
              <w:rPr>
                <w:rFonts w:eastAsia="Times New Roman" w:cstheme="minorHAnsi"/>
                <w:color w:val="000000"/>
                <w:lang w:eastAsia="cs-CZ"/>
              </w:rPr>
              <w:t>B</w:t>
            </w:r>
            <w:r w:rsidRPr="00D338D4">
              <w:rPr>
                <w:rFonts w:eastAsia="Times New Roman" w:cstheme="minorHAnsi"/>
                <w:color w:val="000000"/>
                <w:lang w:eastAsia="cs-CZ"/>
              </w:rPr>
              <w:t xml:space="preserve"> (počet hrází)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:rsidR="00D338D4" w:rsidRDefault="00B7469C" w:rsidP="00CB0627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433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</w:tcPr>
          <w:p w:rsidR="00D338D4" w:rsidRDefault="00432021" w:rsidP="001B30D1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433</w:t>
            </w:r>
          </w:p>
        </w:tc>
      </w:tr>
      <w:tr w:rsidR="00D338D4" w:rsidTr="00D338D4">
        <w:trPr>
          <w:trHeight w:val="636"/>
        </w:trPr>
        <w:tc>
          <w:tcPr>
            <w:tcW w:w="56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:rsidR="00D338D4" w:rsidRPr="00D338D4" w:rsidRDefault="00D338D4" w:rsidP="00B7469C">
            <w:pPr>
              <w:spacing w:after="0" w:line="240" w:lineRule="auto"/>
              <w:rPr>
                <w:rFonts w:eastAsia="Times New Roman" w:cstheme="minorHAnsi"/>
                <w:color w:val="000000"/>
                <w:lang w:eastAsia="cs-CZ"/>
              </w:rPr>
            </w:pPr>
            <w:r w:rsidRPr="00D338D4">
              <w:rPr>
                <w:rFonts w:eastAsia="Times New Roman" w:cstheme="minorHAnsi"/>
                <w:color w:val="000000"/>
                <w:lang w:eastAsia="cs-CZ"/>
              </w:rPr>
              <w:t xml:space="preserve">přehrazení typ </w:t>
            </w:r>
            <w:r w:rsidR="00B7469C">
              <w:rPr>
                <w:rFonts w:eastAsia="Times New Roman" w:cstheme="minorHAnsi"/>
                <w:color w:val="000000"/>
                <w:lang w:eastAsia="cs-CZ"/>
              </w:rPr>
              <w:t>E</w:t>
            </w:r>
            <w:r w:rsidRPr="00D338D4">
              <w:rPr>
                <w:rFonts w:eastAsia="Times New Roman" w:cstheme="minorHAnsi"/>
                <w:color w:val="000000"/>
                <w:lang w:eastAsia="cs-CZ"/>
              </w:rPr>
              <w:t xml:space="preserve"> (počet hrází)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</w:tcPr>
          <w:p w:rsidR="00D338D4" w:rsidRDefault="00B7469C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169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</w:tcPr>
          <w:p w:rsidR="00D338D4" w:rsidRDefault="00432021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159</w:t>
            </w:r>
          </w:p>
        </w:tc>
      </w:tr>
      <w:tr w:rsidR="00B7469C" w:rsidTr="00D338D4">
        <w:trPr>
          <w:trHeight w:val="636"/>
        </w:trPr>
        <w:tc>
          <w:tcPr>
            <w:tcW w:w="56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:rsidR="00B7469C" w:rsidRPr="00D338D4" w:rsidRDefault="00B7469C" w:rsidP="0022084B">
            <w:pPr>
              <w:pStyle w:val="Default"/>
              <w:rPr>
                <w:rFonts w:asciiTheme="minorHAnsi" w:hAnsiTheme="minorHAnsi" w:cstheme="minorHAnsi"/>
                <w:sz w:val="22"/>
                <w:szCs w:val="22"/>
              </w:rPr>
            </w:pPr>
            <w:r w:rsidRPr="00D338D4">
              <w:rPr>
                <w:rFonts w:asciiTheme="minorHAnsi" w:hAnsiTheme="minorHAnsi" w:cstheme="minorHAnsi"/>
                <w:sz w:val="22"/>
                <w:szCs w:val="22"/>
              </w:rPr>
              <w:t xml:space="preserve">Celková délka </w:t>
            </w:r>
            <w:proofErr w:type="spellStart"/>
            <w:r w:rsidRPr="00D338D4">
              <w:rPr>
                <w:rFonts w:asciiTheme="minorHAnsi" w:hAnsiTheme="minorHAnsi" w:cstheme="minorHAnsi"/>
                <w:sz w:val="22"/>
                <w:szCs w:val="22"/>
              </w:rPr>
              <w:t>vymělčených</w:t>
            </w:r>
            <w:proofErr w:type="spellEnd"/>
            <w:r w:rsidRPr="00D338D4">
              <w:rPr>
                <w:rFonts w:asciiTheme="minorHAnsi" w:hAnsiTheme="minorHAnsi" w:cstheme="minorHAnsi"/>
                <w:sz w:val="22"/>
                <w:szCs w:val="22"/>
              </w:rPr>
              <w:t xml:space="preserve"> vodotečí typ I </w:t>
            </w:r>
          </w:p>
          <w:p w:rsidR="00B7469C" w:rsidRPr="00D338D4" w:rsidRDefault="00B7469C" w:rsidP="00D338D4">
            <w:pPr>
              <w:spacing w:after="0" w:line="240" w:lineRule="auto"/>
              <w:rPr>
                <w:rFonts w:eastAsia="Times New Roman" w:cstheme="minorHAnsi"/>
                <w:color w:val="000000"/>
                <w:lang w:eastAsia="cs-CZ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</w:tcPr>
          <w:p w:rsidR="00B7469C" w:rsidRDefault="00B7469C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3962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</w:tcPr>
          <w:p w:rsidR="00B7469C" w:rsidRDefault="00432021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520</w:t>
            </w:r>
          </w:p>
        </w:tc>
      </w:tr>
      <w:tr w:rsidR="00B7469C" w:rsidTr="00E6748F">
        <w:trPr>
          <w:trHeight w:val="324"/>
        </w:trPr>
        <w:tc>
          <w:tcPr>
            <w:tcW w:w="56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vAlign w:val="center"/>
          </w:tcPr>
          <w:p w:rsidR="00B7469C" w:rsidRPr="00CB0627" w:rsidRDefault="00B7469C" w:rsidP="00D338D4">
            <w:pPr>
              <w:rPr>
                <w:rFonts w:cstheme="minorHAnsi"/>
              </w:rPr>
            </w:pPr>
            <w:r w:rsidRPr="00CB0627">
              <w:rPr>
                <w:rFonts w:cstheme="minorHAnsi"/>
                <w:bCs/>
              </w:rPr>
              <w:t>nova původních koryt a vlásečnic typ H</w:t>
            </w:r>
          </w:p>
          <w:p w:rsidR="00B7469C" w:rsidRPr="00D338D4" w:rsidRDefault="00B7469C" w:rsidP="0022084B">
            <w:pPr>
              <w:spacing w:after="0" w:line="240" w:lineRule="auto"/>
              <w:rPr>
                <w:rFonts w:eastAsia="Times New Roman" w:cstheme="minorHAnsi"/>
                <w:color w:val="000000"/>
                <w:lang w:eastAsia="cs-CZ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</w:tcPr>
          <w:p w:rsidR="00B7469C" w:rsidRDefault="00B7469C" w:rsidP="0022084B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1254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</w:tcPr>
          <w:p w:rsidR="00B7469C" w:rsidRDefault="00432021" w:rsidP="00BB189B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550</w:t>
            </w:r>
          </w:p>
        </w:tc>
      </w:tr>
    </w:tbl>
    <w:p w:rsidR="001C1C8B" w:rsidRDefault="001C1C8B" w:rsidP="00C352CE">
      <w:pPr>
        <w:jc w:val="both"/>
        <w:rPr>
          <w:b/>
          <w:sz w:val="40"/>
          <w:szCs w:val="40"/>
        </w:rPr>
      </w:pPr>
    </w:p>
    <w:p w:rsidR="001C1C8B" w:rsidRDefault="001C1C8B" w:rsidP="00C352CE">
      <w:pPr>
        <w:jc w:val="both"/>
        <w:rPr>
          <w:b/>
          <w:sz w:val="40"/>
          <w:szCs w:val="40"/>
        </w:rPr>
      </w:pPr>
    </w:p>
    <w:p w:rsidR="00C352CE" w:rsidRDefault="00C352CE" w:rsidP="00C352CE">
      <w:pPr>
        <w:jc w:val="both"/>
        <w:rPr>
          <w:b/>
        </w:rPr>
      </w:pPr>
      <w:r>
        <w:rPr>
          <w:b/>
        </w:rPr>
        <w:t>Závěr</w:t>
      </w:r>
    </w:p>
    <w:p w:rsidR="00C352CE" w:rsidRDefault="00C352CE" w:rsidP="00C352CE">
      <w:pPr>
        <w:jc w:val="both"/>
      </w:pPr>
      <w:r>
        <w:t xml:space="preserve">Při revitalizaci lokality </w:t>
      </w:r>
      <w:r w:rsidR="00B7469C">
        <w:t>Pod Lovčí</w:t>
      </w:r>
      <w:r>
        <w:t xml:space="preserve"> došlo k zablokování povrchových odvodňovacích kanálů o celkové délce </w:t>
      </w:r>
      <w:r w:rsidR="005D5740">
        <w:t>6555</w:t>
      </w:r>
      <w:r>
        <w:t xml:space="preserve"> m. Bylo zde instalováno </w:t>
      </w:r>
      <w:r w:rsidR="00BB189B">
        <w:t>5</w:t>
      </w:r>
      <w:r w:rsidR="005D5740">
        <w:t>92</w:t>
      </w:r>
      <w:r>
        <w:t xml:space="preserve"> hrází a většina kanálů byla v celé délce vyplněna zeminou z břehových valů. Cíl projektu byl naplněn. </w:t>
      </w:r>
      <w:r w:rsidR="001C1C8B">
        <w:t xml:space="preserve">Řada kanálů zachycených v projektové dokumentaci jako velmi mělkých nebyla realizována, jelikož v terénu již byly velmi málo znatelné. </w:t>
      </w:r>
      <w:r>
        <w:t xml:space="preserve">Odchylky od schválené projektové dokumentace nemají vliv na účinnost revitalizačních opatření a jsou zachyceny v geodetickém zaměření skutečného provedení stavby. </w:t>
      </w:r>
    </w:p>
    <w:p w:rsidR="00C352CE" w:rsidRDefault="00C352CE" w:rsidP="00C352CE">
      <w:pPr>
        <w:jc w:val="both"/>
      </w:pPr>
      <w:r>
        <w:t xml:space="preserve">V průběhu stavebních prací byl minimalizován negativní vliv na přírodní prostředí a předměty ochrany Národního parku Šumava, byly dodrženy všechny požadavky a podmínky stanovené dotčenými orgány. Dohled nad dodržování všech opatření zajišťovali pracovníci Správy Národního parku Šumava přímo v terénu v průběhu prací. Stavba byla realizována mimo citlivé období hnízdění a vyvádění mláďat. Pohyb techniky byl omezen jen na vymezené trasy a linie odvodnění.  Dotčené pozemky byly po ukončení stavby uvedeny do původního stavu. Po dobu stavby nedošlo k havárii nebo úniku pohonných hmot a mazadel. </w:t>
      </w:r>
    </w:p>
    <w:p w:rsidR="00C352CE" w:rsidRDefault="00C352CE" w:rsidP="00C352CE">
      <w:pPr>
        <w:jc w:val="both"/>
        <w:rPr>
          <w:b/>
        </w:rPr>
      </w:pPr>
    </w:p>
    <w:p w:rsidR="00C352CE" w:rsidRPr="009E0E39" w:rsidRDefault="00C352CE" w:rsidP="009E0E39">
      <w:pPr>
        <w:jc w:val="center"/>
        <w:rPr>
          <w:b/>
          <w:sz w:val="40"/>
          <w:szCs w:val="40"/>
        </w:rPr>
      </w:pPr>
    </w:p>
    <w:sectPr w:rsidR="00C352CE" w:rsidRPr="009E0E39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20002A87" w:usb1="00000000" w:usb2="00000000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20002A87" w:usb1="00000000" w:usb2="00000000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A3C4CA0"/>
    <w:multiLevelType w:val="hybridMultilevel"/>
    <w:tmpl w:val="928C8982"/>
    <w:lvl w:ilvl="0" w:tplc="E1923806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revisionView w:inkAnnotations="0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E0E39"/>
    <w:rsid w:val="001254D7"/>
    <w:rsid w:val="001B30D1"/>
    <w:rsid w:val="001C1C8B"/>
    <w:rsid w:val="002351E9"/>
    <w:rsid w:val="00432021"/>
    <w:rsid w:val="00443CFA"/>
    <w:rsid w:val="004B23BC"/>
    <w:rsid w:val="00574EBE"/>
    <w:rsid w:val="005B0D70"/>
    <w:rsid w:val="005D5740"/>
    <w:rsid w:val="005D6149"/>
    <w:rsid w:val="0067043C"/>
    <w:rsid w:val="00693CA4"/>
    <w:rsid w:val="00703254"/>
    <w:rsid w:val="00704956"/>
    <w:rsid w:val="00714AD7"/>
    <w:rsid w:val="008B7405"/>
    <w:rsid w:val="008C6766"/>
    <w:rsid w:val="008F5E9E"/>
    <w:rsid w:val="00922914"/>
    <w:rsid w:val="00940C4E"/>
    <w:rsid w:val="00940E71"/>
    <w:rsid w:val="009E0E39"/>
    <w:rsid w:val="00A66A4E"/>
    <w:rsid w:val="00AB13AE"/>
    <w:rsid w:val="00AC355E"/>
    <w:rsid w:val="00AC6C42"/>
    <w:rsid w:val="00AF47AD"/>
    <w:rsid w:val="00B13D25"/>
    <w:rsid w:val="00B17611"/>
    <w:rsid w:val="00B60AB1"/>
    <w:rsid w:val="00B7469C"/>
    <w:rsid w:val="00B80A00"/>
    <w:rsid w:val="00BB189B"/>
    <w:rsid w:val="00C352CE"/>
    <w:rsid w:val="00C54A9E"/>
    <w:rsid w:val="00CB0627"/>
    <w:rsid w:val="00D338D4"/>
    <w:rsid w:val="00DD41F2"/>
    <w:rsid w:val="00E9205B"/>
    <w:rsid w:val="00ED7D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9E0E39"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9E0E3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9E0E39"/>
    <w:rPr>
      <w:rFonts w:ascii="Tahoma" w:hAnsi="Tahoma" w:cs="Tahoma"/>
      <w:sz w:val="16"/>
      <w:szCs w:val="16"/>
    </w:rPr>
  </w:style>
  <w:style w:type="paragraph" w:customStyle="1" w:styleId="Default">
    <w:name w:val="Default"/>
    <w:rsid w:val="009E0E39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paragraph" w:styleId="Zhlav">
    <w:name w:val="header"/>
    <w:basedOn w:val="Normln"/>
    <w:link w:val="ZhlavChar"/>
    <w:unhideWhenUsed/>
    <w:rsid w:val="00574EBE"/>
    <w:pPr>
      <w:widowControl w:val="0"/>
      <w:tabs>
        <w:tab w:val="center" w:pos="4536"/>
        <w:tab w:val="right" w:pos="9072"/>
      </w:tabs>
      <w:autoSpaceDE w:val="0"/>
      <w:autoSpaceDN w:val="0"/>
      <w:spacing w:after="0" w:line="240" w:lineRule="auto"/>
      <w:jc w:val="both"/>
    </w:pPr>
    <w:rPr>
      <w:rFonts w:ascii="Arial" w:eastAsia="Times New Roman" w:hAnsi="Arial" w:cs="Times New Roman"/>
      <w:sz w:val="20"/>
      <w:szCs w:val="20"/>
      <w:lang w:eastAsia="cs-CZ"/>
    </w:rPr>
  </w:style>
  <w:style w:type="character" w:customStyle="1" w:styleId="ZhlavChar">
    <w:name w:val="Záhlaví Char"/>
    <w:basedOn w:val="Standardnpsmoodstavce"/>
    <w:link w:val="Zhlav"/>
    <w:rsid w:val="00574EBE"/>
    <w:rPr>
      <w:rFonts w:ascii="Arial" w:eastAsia="Times New Roman" w:hAnsi="Arial" w:cs="Times New Roman"/>
      <w:sz w:val="20"/>
      <w:szCs w:val="20"/>
      <w:lang w:eastAsia="cs-CZ"/>
    </w:rPr>
  </w:style>
  <w:style w:type="character" w:customStyle="1" w:styleId="OdstavecseseznamemChar">
    <w:name w:val="Odstavec se seznamem Char"/>
    <w:aliases w:val="5 seznam Char"/>
    <w:link w:val="Odstavecseseznamem"/>
    <w:uiPriority w:val="34"/>
    <w:locked/>
    <w:rsid w:val="00940E71"/>
    <w:rPr>
      <w:rFonts w:ascii="Calibri" w:eastAsia="Times New Roman" w:hAnsi="Calibri" w:cs="Times New Roman"/>
      <w:szCs w:val="20"/>
      <w:lang w:eastAsia="cs-CZ"/>
    </w:rPr>
  </w:style>
  <w:style w:type="paragraph" w:styleId="Odstavecseseznamem">
    <w:name w:val="List Paragraph"/>
    <w:aliases w:val="5 seznam"/>
    <w:basedOn w:val="Normln"/>
    <w:link w:val="OdstavecseseznamemChar"/>
    <w:uiPriority w:val="34"/>
    <w:qFormat/>
    <w:rsid w:val="00940E71"/>
    <w:pPr>
      <w:spacing w:after="0" w:line="240" w:lineRule="auto"/>
      <w:ind w:left="720"/>
      <w:contextualSpacing/>
      <w:jc w:val="both"/>
    </w:pPr>
    <w:rPr>
      <w:rFonts w:ascii="Calibri" w:eastAsia="Times New Roman" w:hAnsi="Calibri" w:cs="Times New Roman"/>
      <w:szCs w:val="20"/>
      <w:lang w:eastAsia="cs-CZ"/>
    </w:rPr>
  </w:style>
  <w:style w:type="table" w:styleId="Mkatabulky">
    <w:name w:val="Table Grid"/>
    <w:basedOn w:val="Normlntabulka"/>
    <w:uiPriority w:val="39"/>
    <w:rsid w:val="005D614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rmlnweb">
    <w:name w:val="Normal (Web)"/>
    <w:basedOn w:val="Normln"/>
    <w:uiPriority w:val="99"/>
    <w:unhideWhenUsed/>
    <w:rsid w:val="00ED7D5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9E0E39"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9E0E3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9E0E39"/>
    <w:rPr>
      <w:rFonts w:ascii="Tahoma" w:hAnsi="Tahoma" w:cs="Tahoma"/>
      <w:sz w:val="16"/>
      <w:szCs w:val="16"/>
    </w:rPr>
  </w:style>
  <w:style w:type="paragraph" w:customStyle="1" w:styleId="Default">
    <w:name w:val="Default"/>
    <w:rsid w:val="009E0E39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paragraph" w:styleId="Zhlav">
    <w:name w:val="header"/>
    <w:basedOn w:val="Normln"/>
    <w:link w:val="ZhlavChar"/>
    <w:unhideWhenUsed/>
    <w:rsid w:val="00574EBE"/>
    <w:pPr>
      <w:widowControl w:val="0"/>
      <w:tabs>
        <w:tab w:val="center" w:pos="4536"/>
        <w:tab w:val="right" w:pos="9072"/>
      </w:tabs>
      <w:autoSpaceDE w:val="0"/>
      <w:autoSpaceDN w:val="0"/>
      <w:spacing w:after="0" w:line="240" w:lineRule="auto"/>
      <w:jc w:val="both"/>
    </w:pPr>
    <w:rPr>
      <w:rFonts w:ascii="Arial" w:eastAsia="Times New Roman" w:hAnsi="Arial" w:cs="Times New Roman"/>
      <w:sz w:val="20"/>
      <w:szCs w:val="20"/>
      <w:lang w:eastAsia="cs-CZ"/>
    </w:rPr>
  </w:style>
  <w:style w:type="character" w:customStyle="1" w:styleId="ZhlavChar">
    <w:name w:val="Záhlaví Char"/>
    <w:basedOn w:val="Standardnpsmoodstavce"/>
    <w:link w:val="Zhlav"/>
    <w:rsid w:val="00574EBE"/>
    <w:rPr>
      <w:rFonts w:ascii="Arial" w:eastAsia="Times New Roman" w:hAnsi="Arial" w:cs="Times New Roman"/>
      <w:sz w:val="20"/>
      <w:szCs w:val="20"/>
      <w:lang w:eastAsia="cs-CZ"/>
    </w:rPr>
  </w:style>
  <w:style w:type="character" w:customStyle="1" w:styleId="OdstavecseseznamemChar">
    <w:name w:val="Odstavec se seznamem Char"/>
    <w:aliases w:val="5 seznam Char"/>
    <w:link w:val="Odstavecseseznamem"/>
    <w:uiPriority w:val="34"/>
    <w:locked/>
    <w:rsid w:val="00940E71"/>
    <w:rPr>
      <w:rFonts w:ascii="Calibri" w:eastAsia="Times New Roman" w:hAnsi="Calibri" w:cs="Times New Roman"/>
      <w:szCs w:val="20"/>
      <w:lang w:eastAsia="cs-CZ"/>
    </w:rPr>
  </w:style>
  <w:style w:type="paragraph" w:styleId="Odstavecseseznamem">
    <w:name w:val="List Paragraph"/>
    <w:aliases w:val="5 seznam"/>
    <w:basedOn w:val="Normln"/>
    <w:link w:val="OdstavecseseznamemChar"/>
    <w:uiPriority w:val="34"/>
    <w:qFormat/>
    <w:rsid w:val="00940E71"/>
    <w:pPr>
      <w:spacing w:after="0" w:line="240" w:lineRule="auto"/>
      <w:ind w:left="720"/>
      <w:contextualSpacing/>
      <w:jc w:val="both"/>
    </w:pPr>
    <w:rPr>
      <w:rFonts w:ascii="Calibri" w:eastAsia="Times New Roman" w:hAnsi="Calibri" w:cs="Times New Roman"/>
      <w:szCs w:val="20"/>
      <w:lang w:eastAsia="cs-CZ"/>
    </w:rPr>
  </w:style>
  <w:style w:type="table" w:styleId="Mkatabulky">
    <w:name w:val="Table Grid"/>
    <w:basedOn w:val="Normlntabulka"/>
    <w:uiPriority w:val="39"/>
    <w:rsid w:val="005D614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rmlnweb">
    <w:name w:val="Normal (Web)"/>
    <w:basedOn w:val="Normln"/>
    <w:uiPriority w:val="99"/>
    <w:unhideWhenUsed/>
    <w:rsid w:val="00ED7D5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7775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913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1639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3574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8810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3554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919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152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7905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7762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0880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image" Target="media/image2.emf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64</TotalTime>
  <Pages>1</Pages>
  <Words>579</Words>
  <Characters>3422</Characters>
  <Application>Microsoft Office Word</Application>
  <DocSecurity>0</DocSecurity>
  <Lines>28</Lines>
  <Paragraphs>7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3994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autor</dc:creator>
  <cp:lastModifiedBy>autor</cp:lastModifiedBy>
  <cp:revision>7</cp:revision>
  <dcterms:created xsi:type="dcterms:W3CDTF">2024-12-19T07:49:00Z</dcterms:created>
  <dcterms:modified xsi:type="dcterms:W3CDTF">2024-12-19T08:53:00Z</dcterms:modified>
</cp:coreProperties>
</file>